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8826C">
      <w:pPr>
        <w:numPr>
          <w:ilvl w:val="0"/>
          <w:numId w:val="1"/>
        </w:numPr>
        <w:spacing w:line="560" w:lineRule="exact"/>
        <w:jc w:val="center"/>
        <w:rPr>
          <w:rFonts w:hint="eastAsia" w:ascii="宋体" w:hAnsi="宋体" w:eastAsia="宋体" w:cs="宋体"/>
          <w:b/>
          <w:bCs/>
          <w:sz w:val="44"/>
          <w:szCs w:val="44"/>
        </w:rPr>
      </w:pPr>
      <w:r>
        <w:rPr>
          <w:rFonts w:hint="eastAsia" w:ascii="宋体" w:hAnsi="宋体" w:eastAsia="宋体" w:cs="宋体"/>
          <w:b/>
          <w:bCs/>
          <w:sz w:val="44"/>
          <w:szCs w:val="44"/>
        </w:rPr>
        <w:t>园林绿化工程质量监督事中事后</w:t>
      </w:r>
    </w:p>
    <w:p w14:paraId="54FFE160">
      <w:pPr>
        <w:numPr>
          <w:ilvl w:val="0"/>
          <w:numId w:val="0"/>
        </w:numPr>
        <w:spacing w:line="560" w:lineRule="exact"/>
        <w:jc w:val="center"/>
        <w:rPr>
          <w:rFonts w:hint="eastAsia" w:ascii="宋体" w:hAnsi="宋体" w:eastAsia="宋体" w:cs="宋体"/>
          <w:b/>
          <w:bCs/>
          <w:sz w:val="44"/>
          <w:szCs w:val="44"/>
        </w:rPr>
      </w:pPr>
      <w:r>
        <w:rPr>
          <w:rFonts w:hint="eastAsia" w:ascii="宋体" w:hAnsi="宋体" w:eastAsia="宋体" w:cs="宋体"/>
          <w:b/>
          <w:bCs/>
          <w:sz w:val="44"/>
          <w:szCs w:val="44"/>
        </w:rPr>
        <w:t>监管细则</w:t>
      </w:r>
    </w:p>
    <w:p w14:paraId="63FAFF9F">
      <w:pPr>
        <w:spacing w:line="560" w:lineRule="exact"/>
        <w:ind w:firstLine="640" w:firstLineChars="200"/>
        <w:rPr>
          <w:rFonts w:hint="eastAsia" w:ascii="仿宋" w:hAnsi="仿宋" w:eastAsia="仿宋" w:cs="仿宋_GB2312"/>
          <w:sz w:val="32"/>
          <w:szCs w:val="32"/>
        </w:rPr>
      </w:pPr>
    </w:p>
    <w:p w14:paraId="4A404B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_GB2312"/>
          <w:sz w:val="32"/>
          <w:szCs w:val="32"/>
        </w:rPr>
      </w:pPr>
      <w:r>
        <w:rPr>
          <w:rFonts w:hint="eastAsia" w:ascii="仿宋" w:hAnsi="仿宋" w:eastAsia="仿宋" w:cs="仿宋_GB2312"/>
          <w:sz w:val="32"/>
          <w:szCs w:val="32"/>
          <w:lang w:val="zh-CN"/>
        </w:rPr>
        <w:t>为深入推进简政放权、放管结合、优化服务，加强</w:t>
      </w:r>
      <w:r>
        <w:rPr>
          <w:rFonts w:hint="eastAsia" w:ascii="仿宋" w:hAnsi="仿宋" w:eastAsia="仿宋" w:cs="仿宋_GB2312"/>
          <w:sz w:val="32"/>
          <w:szCs w:val="32"/>
        </w:rPr>
        <w:t>对园林绿化工程质量监督事中事后监管细则的监管，规范政府权</w:t>
      </w:r>
      <w:r>
        <w:rPr>
          <w:rFonts w:hint="eastAsia" w:ascii="仿宋" w:hAnsi="仿宋" w:eastAsia="仿宋" w:cs="仿宋_GB2312"/>
          <w:sz w:val="32"/>
          <w:szCs w:val="32"/>
          <w:lang w:val="zh-CN"/>
        </w:rPr>
        <w:t>力运行，</w:t>
      </w:r>
      <w:r>
        <w:rPr>
          <w:rFonts w:hint="eastAsia" w:ascii="仿宋" w:hAnsi="仿宋" w:eastAsia="仿宋" w:cs="仿宋_GB2312"/>
          <w:sz w:val="32"/>
          <w:szCs w:val="32"/>
        </w:rPr>
        <w:t>根据相关法律法规和《园林绿化工程建设管理规定》，结合我县实际，制定本监管细则。</w:t>
      </w:r>
    </w:p>
    <w:p w14:paraId="680DAB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方正小标宋简体"/>
          <w:sz w:val="32"/>
          <w:szCs w:val="32"/>
          <w:lang w:eastAsia="zh-CN"/>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w:t>
      </w:r>
      <w:r>
        <w:rPr>
          <w:rFonts w:hint="eastAsia" w:ascii="仿宋" w:hAnsi="仿宋" w:eastAsia="仿宋" w:cs="仿宋_GB2312"/>
          <w:sz w:val="32"/>
          <w:szCs w:val="32"/>
        </w:rPr>
        <w:t>门县住房和城乡建设局</w:t>
      </w:r>
      <w:r>
        <w:rPr>
          <w:rFonts w:hint="eastAsia" w:ascii="仿宋" w:hAnsi="仿宋" w:eastAsia="仿宋" w:cs="仿宋_GB2312"/>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50</w:t>
      </w:r>
      <w:r>
        <w:rPr>
          <w:rFonts w:hint="eastAsia" w:ascii="仿宋" w:hAnsi="仿宋" w:eastAsia="仿宋" w:cs="仿宋_GB2312"/>
          <w:sz w:val="32"/>
          <w:szCs w:val="32"/>
        </w:rPr>
        <w:t>项，权利类型：其他权</w:t>
      </w:r>
      <w:r>
        <w:rPr>
          <w:rFonts w:hint="eastAsia" w:ascii="仿宋" w:hAnsi="仿宋" w:eastAsia="仿宋" w:cs="仿宋_GB2312"/>
          <w:sz w:val="32"/>
          <w:szCs w:val="32"/>
          <w:lang w:eastAsia="zh-CN"/>
        </w:rPr>
        <w:t>力</w:t>
      </w:r>
      <w:bookmarkStart w:id="0" w:name="_GoBack"/>
      <w:bookmarkEnd w:id="0"/>
      <w:r>
        <w:rPr>
          <w:rFonts w:hint="eastAsia" w:ascii="仿宋" w:hAnsi="仿宋" w:eastAsia="仿宋" w:cs="仿宋_GB2312"/>
          <w:sz w:val="32"/>
          <w:szCs w:val="32"/>
        </w:rPr>
        <w:t>，项目名称：园林绿化工程质量监督</w:t>
      </w:r>
      <w:r>
        <w:rPr>
          <w:rFonts w:hint="eastAsia" w:ascii="仿宋" w:hAnsi="仿宋" w:eastAsia="仿宋" w:cs="仿宋_GB2312"/>
          <w:sz w:val="32"/>
          <w:szCs w:val="32"/>
          <w:lang w:eastAsia="zh-CN"/>
        </w:rPr>
        <w:t>。</w:t>
      </w:r>
    </w:p>
    <w:p w14:paraId="4AA27577">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一、基本原则</w:t>
      </w:r>
    </w:p>
    <w:p w14:paraId="6CCA3275">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2BC170A">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74697549">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二、事中监管</w:t>
      </w:r>
    </w:p>
    <w:p w14:paraId="5507398E">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5A097ED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在祁门县范围内园林绿化工程质量</w:t>
      </w:r>
      <w:r>
        <w:rPr>
          <w:rFonts w:hint="eastAsia" w:ascii="仿宋" w:hAnsi="仿宋" w:eastAsia="仿宋" w:cs="仿宋_GB2312"/>
          <w:sz w:val="32"/>
          <w:szCs w:val="32"/>
          <w:lang w:eastAsia="zh-CN"/>
        </w:rPr>
        <w:t>进行</w:t>
      </w:r>
      <w:r>
        <w:rPr>
          <w:rFonts w:hint="eastAsia" w:ascii="仿宋" w:hAnsi="仿宋" w:eastAsia="仿宋" w:cs="仿宋_GB2312"/>
          <w:sz w:val="32"/>
          <w:szCs w:val="32"/>
        </w:rPr>
        <w:t>监督。</w:t>
      </w:r>
    </w:p>
    <w:p w14:paraId="56A63728">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3BDAF877">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27542C01">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696B996B">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2A73F87F">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7326EB38">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462E3955">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5B41C4F4">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3C09BCC3">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3DADDC35">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70368F8F">
      <w:pPr>
        <w:autoSpaceDN w:val="0"/>
        <w:spacing w:line="520" w:lineRule="exact"/>
        <w:ind w:firstLine="640"/>
        <w:jc w:val="left"/>
        <w:rPr>
          <w:rFonts w:hint="eastAsia"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505D6A0D">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w:t>
      </w:r>
      <w:r>
        <w:rPr>
          <w:rFonts w:hint="eastAsia" w:ascii="仿宋" w:hAnsi="仿宋" w:eastAsia="仿宋" w:cs="仿宋_GB2312"/>
          <w:sz w:val="32"/>
          <w:szCs w:val="32"/>
          <w:lang w:val="en-US" w:eastAsia="zh-CN"/>
        </w:rPr>
        <w:t>05663</w:t>
      </w:r>
      <w:r>
        <w:rPr>
          <w:rFonts w:hint="eastAsia" w:ascii="仿宋" w:hAnsi="仿宋" w:eastAsia="仿宋" w:cs="仿宋_GB2312"/>
          <w:sz w:val="32"/>
          <w:szCs w:val="32"/>
        </w:rPr>
        <w:t>。</w:t>
      </w:r>
    </w:p>
    <w:p w14:paraId="2AA67A8E">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eastAsia="zh-CN"/>
        </w:rPr>
        <w:t>三、</w:t>
      </w:r>
      <w:r>
        <w:rPr>
          <w:rFonts w:hint="eastAsia" w:ascii="黑体" w:hAnsi="黑体" w:eastAsia="黑体" w:cs="黑体"/>
          <w:kern w:val="0"/>
          <w:sz w:val="32"/>
          <w:szCs w:val="32"/>
        </w:rPr>
        <w:t>事后监管</w:t>
      </w:r>
    </w:p>
    <w:p w14:paraId="1D7AB39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对绿化设施建设工程项目进行监督</w:t>
      </w:r>
      <w:r>
        <w:rPr>
          <w:rFonts w:hint="eastAsia" w:ascii="仿宋" w:hAnsi="仿宋" w:eastAsia="仿宋" w:cs="仿宋_GB2312"/>
          <w:sz w:val="32"/>
          <w:szCs w:val="32"/>
        </w:rPr>
        <w:t>活动中有违法违规现象，有权向祁门县住建局举报（举报地址：祁门县住建局;举报电话：0559-451</w:t>
      </w:r>
      <w:r>
        <w:rPr>
          <w:rFonts w:hint="eastAsia" w:ascii="仿宋" w:hAnsi="仿宋" w:eastAsia="仿宋" w:cs="仿宋_GB2312"/>
          <w:sz w:val="32"/>
          <w:szCs w:val="32"/>
          <w:lang w:val="en-US" w:eastAsia="zh-CN"/>
        </w:rPr>
        <w:t>0552</w:t>
      </w:r>
      <w:r>
        <w:rPr>
          <w:rFonts w:hint="eastAsia" w:ascii="仿宋" w:hAnsi="仿宋" w:eastAsia="仿宋" w:cs="仿宋_GB2312"/>
          <w:sz w:val="32"/>
          <w:szCs w:val="32"/>
        </w:rPr>
        <w:t>，祁门县住建局将及时核实、处理，并将核实、处理结果书面告知举报人。</w:t>
      </w:r>
    </w:p>
    <w:p w14:paraId="05A3ECDD">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r>
        <w:rPr>
          <w:rFonts w:hint="eastAsia" w:ascii="仿宋" w:hAnsi="仿宋" w:eastAsia="仿宋" w:cs="仿宋_GB2312"/>
          <w:sz w:val="32"/>
          <w:szCs w:val="32"/>
        </w:rPr>
        <w:t>。</w:t>
      </w:r>
    </w:p>
    <w:p w14:paraId="7708C2F5">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7590DAF3">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四、责任追溯</w:t>
      </w:r>
    </w:p>
    <w:p w14:paraId="16B4C354">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对</w:t>
      </w:r>
      <w:r>
        <w:rPr>
          <w:rFonts w:hint="eastAsia" w:ascii="仿宋" w:hAnsi="仿宋" w:eastAsia="仿宋" w:cs="仿宋_GB2312"/>
          <w:sz w:val="32"/>
          <w:szCs w:val="32"/>
        </w:rPr>
        <w:t>园林绿化工程质量监督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4510552</w:t>
      </w:r>
      <w:r>
        <w:rPr>
          <w:rFonts w:hint="eastAsia" w:ascii="仿宋" w:hAnsi="仿宋" w:eastAsia="仿宋" w:cs="仿宋_GB2312"/>
          <w:sz w:val="32"/>
          <w:szCs w:val="32"/>
        </w:rPr>
        <w:t>。</w:t>
      </w:r>
    </w:p>
    <w:p w14:paraId="2DAB89F6">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对</w:t>
      </w:r>
      <w:r>
        <w:rPr>
          <w:rFonts w:hint="eastAsia" w:ascii="仿宋" w:hAnsi="仿宋" w:eastAsia="仿宋" w:cs="仿宋_GB2312"/>
          <w:sz w:val="32"/>
          <w:szCs w:val="32"/>
        </w:rPr>
        <w:t>园林绿化工程质量监督管理中，利用职务上的便利，收受他人财物或者其他好处，以及有其他违法行为的，由</w:t>
      </w:r>
      <w:r>
        <w:rPr>
          <w:rFonts w:hint="eastAsia" w:ascii="仿宋" w:hAnsi="仿宋" w:eastAsia="仿宋" w:cs="仿宋_GB2312"/>
          <w:sz w:val="32"/>
          <w:szCs w:val="32"/>
          <w:lang w:eastAsia="zh-CN"/>
        </w:rPr>
        <w:t>祁门县住建局</w:t>
      </w:r>
      <w:r>
        <w:rPr>
          <w:rFonts w:hint="eastAsia" w:ascii="仿宋" w:hAnsi="仿宋" w:eastAsia="仿宋" w:cs="仿宋_GB2312"/>
          <w:sz w:val="32"/>
          <w:szCs w:val="32"/>
        </w:rPr>
        <w:t>调查取证后，按照相关规定对经办人予以问责。</w:t>
      </w:r>
    </w:p>
    <w:p w14:paraId="53654F6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0F625744">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五、保障措施</w:t>
      </w:r>
    </w:p>
    <w:p w14:paraId="5FAE70B0">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2B03BE55">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46ECFC7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5AB1D03E">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47627610">
      <w:pPr>
        <w:spacing w:line="560" w:lineRule="exact"/>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六、主要依据</w:t>
      </w:r>
    </w:p>
    <w:p w14:paraId="1C71CB72">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lang w:val="en-US" w:eastAsia="zh-CN"/>
        </w:rPr>
        <w:t>1.</w:t>
      </w:r>
      <w:r>
        <w:rPr>
          <w:rFonts w:hint="eastAsia" w:ascii="仿宋" w:hAnsi="仿宋" w:eastAsia="仿宋" w:cs="黑体"/>
          <w:sz w:val="32"/>
          <w:szCs w:val="32"/>
          <w:lang w:eastAsia="zh-CN"/>
        </w:rPr>
        <w:t>住</w:t>
      </w:r>
      <w:r>
        <w:rPr>
          <w:rFonts w:hint="eastAsia" w:ascii="仿宋" w:hAnsi="仿宋" w:eastAsia="仿宋" w:cs="黑体"/>
          <w:sz w:val="32"/>
          <w:szCs w:val="32"/>
        </w:rPr>
        <w:t>房城乡建设部印发《园林绿化工程建设管理规定》的通知第九条</w:t>
      </w:r>
    </w:p>
    <w:p w14:paraId="5DA6A56A">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lang w:val="en-US" w:eastAsia="zh-CN"/>
        </w:rPr>
        <w:t>2.</w:t>
      </w:r>
      <w:r>
        <w:rPr>
          <w:rFonts w:hint="eastAsia" w:ascii="仿宋" w:hAnsi="仿宋" w:eastAsia="仿宋" w:cs="黑体"/>
          <w:sz w:val="32"/>
          <w:szCs w:val="32"/>
        </w:rPr>
        <w:t>《建设工程质量管理条例》（国务院令2000年第279号）</w:t>
      </w:r>
    </w:p>
    <w:p w14:paraId="22125A5A">
      <w:pPr>
        <w:spacing w:line="560" w:lineRule="exact"/>
        <w:ind w:firstLine="640" w:firstLineChars="200"/>
        <w:rPr>
          <w:rFonts w:hint="eastAsia" w:ascii="仿宋" w:hAnsi="仿宋" w:eastAsia="仿宋" w:cs="黑体"/>
          <w:sz w:val="32"/>
          <w:szCs w:val="32"/>
        </w:rPr>
      </w:pPr>
      <w:r>
        <w:rPr>
          <w:rFonts w:hint="eastAsia" w:ascii="仿宋" w:hAnsi="仿宋" w:eastAsia="仿宋" w:cs="黑体"/>
          <w:sz w:val="32"/>
          <w:szCs w:val="32"/>
          <w:lang w:val="en-US" w:eastAsia="zh-CN"/>
        </w:rPr>
        <w:t>3.</w:t>
      </w:r>
      <w:r>
        <w:rPr>
          <w:rFonts w:hint="eastAsia" w:ascii="仿宋" w:hAnsi="仿宋" w:eastAsia="仿宋" w:cs="黑体"/>
          <w:sz w:val="32"/>
          <w:szCs w:val="32"/>
        </w:rPr>
        <w:t>《房屋建筑和市政基础设施工程质量监督管理规定》</w:t>
      </w:r>
    </w:p>
    <w:p w14:paraId="4A6D6AC5">
      <w:pPr>
        <w:spacing w:line="560" w:lineRule="exact"/>
        <w:ind w:firstLine="640" w:firstLineChars="200"/>
        <w:rPr>
          <w:rFonts w:hint="eastAsia" w:ascii="仿宋" w:hAnsi="仿宋" w:eastAsia="仿宋" w:cs="黑体"/>
          <w:sz w:val="32"/>
          <w:szCs w:val="32"/>
          <w:lang w:eastAsia="zh-CN"/>
        </w:rPr>
      </w:pPr>
      <w:r>
        <w:rPr>
          <w:rFonts w:hint="eastAsia" w:ascii="仿宋" w:hAnsi="仿宋" w:eastAsia="仿宋" w:cs="黑体"/>
          <w:sz w:val="32"/>
          <w:szCs w:val="32"/>
          <w:lang w:val="en-US" w:eastAsia="zh-CN"/>
        </w:rPr>
        <w:t>4.</w:t>
      </w:r>
      <w:r>
        <w:rPr>
          <w:rFonts w:hint="eastAsia" w:ascii="仿宋" w:hAnsi="仿宋" w:eastAsia="仿宋" w:cs="黑体"/>
          <w:sz w:val="32"/>
          <w:szCs w:val="32"/>
        </w:rPr>
        <w:t>《园林绿化工程施工及验收规范》（CJJ82-2012</w:t>
      </w:r>
      <w:r>
        <w:rPr>
          <w:rFonts w:hint="eastAsia" w:ascii="仿宋" w:hAnsi="仿宋" w:eastAsia="仿宋" w:cs="黑体"/>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889F03"/>
    <w:multiLevelType w:val="singleLevel"/>
    <w:tmpl w:val="2B889F03"/>
    <w:lvl w:ilvl="0" w:tentative="0">
      <w:start w:val="5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B954879"/>
    <w:rsid w:val="26585BC3"/>
    <w:rsid w:val="2E9E4E13"/>
    <w:rsid w:val="3B954879"/>
    <w:rsid w:val="46794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1848</Words>
  <Characters>1950</Characters>
  <Lines>0</Lines>
  <Paragraphs>0</Paragraphs>
  <TotalTime>1</TotalTime>
  <ScaleCrop>false</ScaleCrop>
  <LinksUpToDate>false</LinksUpToDate>
  <CharactersWithSpaces>1954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2024-01-19T01:29:00Z</dcterms:created>
  <dc:creator>沉默的小布芬</dc:creator>
  <cp:lastModifiedBy>沉默的小布芬</cp:lastModifiedBy>
  <dcterms:modified xsi:type="dcterms:W3CDTF">2024-08-01T07:03:35Z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3A6C9B2A2B144305A79A668E98BAEDC1_11</vt:lpwstr>
  </property>
</Properties>
</file>